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B55" w:rsidRDefault="002B5403" w:rsidP="006B611B">
      <w:pPr>
        <w:spacing w:before="79"/>
        <w:ind w:left="229"/>
        <w:jc w:val="center"/>
        <w:rPr>
          <w:sz w:val="31"/>
        </w:rPr>
      </w:pPr>
      <w:bookmarkStart w:id="0" w:name="_GoBack"/>
      <w:bookmarkEnd w:id="0"/>
      <w:r>
        <w:pict>
          <v:line id="_x0000_s1044" style="position:absolute;left:0;text-align:left;z-index:251650048;mso-wrap-distance-left:0;mso-wrap-distance-right:0;mso-position-horizontal-relative:page" from="35.05pt,27.7pt" to="577.9pt,27.7pt" strokecolor="#ddd" strokeweight=".96pt">
            <w10:wrap type="topAndBottom" anchorx="page"/>
          </v:line>
        </w:pict>
      </w:r>
      <w:r>
        <w:pict>
          <v:shape id="_x0000_s1043" style="position:absolute;left:0;text-align:left;margin-left:121.5pt;margin-top:102.5pt;width:31pt;height:113pt;z-index:-251664384;mso-position-horizontal-relative:page" coordorigin="2430,2050" coordsize="620,2260" o:spt="100" adj="0,,0" path="m751,2116r149,l900,2265r-149,l751,2116xm751,2313r149,l900,2462r-149,l751,2313xm751,2510r149,l900,2659r-149,l751,2510x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40" style="position:absolute;left:0;text-align:left;margin-left:37.2pt;margin-top:208.9pt;width:8.2pt;height:19.25pt;z-index:-251663360;mso-position-horizontal-relative:page" coordorigin="744,4178" coordsize="164,385">
            <v:rect id="_x0000_s1042" style="position:absolute;left:751;top:4185;width:149;height:149" filled="f" strokeweight=".72pt"/>
            <v:rect id="_x0000_s1041" style="position:absolute;left:751;top:4406;width:149;height:149" filled="f" strokeweight=".72pt"/>
            <w10:wrap anchorx="page"/>
          </v:group>
        </w:pict>
      </w:r>
      <w:r>
        <w:pict>
          <v:rect id="_x0000_s1039" style="position:absolute;left:0;text-align:left;margin-left:37.55pt;margin-top:231.8pt;width:7.45pt;height:7.45pt;z-index:-251662336;mso-position-horizontal-relative:page" filled="f" strokeweight=".72pt">
            <w10:wrap anchorx="page"/>
          </v:rect>
        </w:pict>
      </w:r>
      <w:r w:rsidR="006B611B">
        <w:rPr>
          <w:spacing w:val="2"/>
          <w:sz w:val="31"/>
        </w:rPr>
        <w:t xml:space="preserve">CHF </w:t>
      </w:r>
      <w:r w:rsidR="0090562A">
        <w:rPr>
          <w:spacing w:val="2"/>
          <w:sz w:val="31"/>
        </w:rPr>
        <w:t>RRH</w:t>
      </w:r>
      <w:r w:rsidR="0090562A">
        <w:rPr>
          <w:spacing w:val="55"/>
          <w:sz w:val="31"/>
        </w:rPr>
        <w:t xml:space="preserve"> </w:t>
      </w:r>
      <w:r w:rsidR="0090562A">
        <w:rPr>
          <w:spacing w:val="3"/>
          <w:sz w:val="31"/>
        </w:rPr>
        <w:t>Household</w:t>
      </w:r>
      <w:r w:rsidR="0090562A">
        <w:rPr>
          <w:spacing w:val="56"/>
          <w:sz w:val="31"/>
        </w:rPr>
        <w:t xml:space="preserve"> </w:t>
      </w:r>
      <w:r w:rsidR="0090562A">
        <w:rPr>
          <w:spacing w:val="3"/>
          <w:sz w:val="31"/>
        </w:rPr>
        <w:t>Eligibility</w:t>
      </w:r>
      <w:r w:rsidR="0090562A">
        <w:rPr>
          <w:spacing w:val="55"/>
          <w:sz w:val="31"/>
        </w:rPr>
        <w:t xml:space="preserve"> </w:t>
      </w:r>
      <w:r w:rsidR="0090562A">
        <w:rPr>
          <w:spacing w:val="3"/>
          <w:sz w:val="31"/>
        </w:rPr>
        <w:t>Evaluation</w:t>
      </w:r>
      <w:r w:rsidR="0090562A">
        <w:rPr>
          <w:spacing w:val="55"/>
          <w:sz w:val="31"/>
        </w:rPr>
        <w:t xml:space="preserve"> </w:t>
      </w:r>
      <w:r w:rsidR="0090562A">
        <w:rPr>
          <w:spacing w:val="2"/>
          <w:sz w:val="31"/>
        </w:rPr>
        <w:t>Form</w:t>
      </w:r>
    </w:p>
    <w:p w:rsidR="00C10B55" w:rsidRDefault="006B611B">
      <w:pPr>
        <w:pStyle w:val="BodyText"/>
        <w:spacing w:before="6"/>
        <w:ind w:left="229" w:right="223"/>
      </w:pPr>
      <w:r>
        <w:t xml:space="preserve">Consolidated Homeless Fund (CHF) </w:t>
      </w:r>
      <w:r w:rsidR="0090562A">
        <w:t>Grantees may use this worksheet to evaluate program eligibility at entry and annual re-evaluation. At the end of each evaluation, the case manager must attach the evidence to this form demonstrating the household is still eligible for the program. It is not acceptable to re- attach the evidence from previous eligibility decisions.</w:t>
      </w:r>
    </w:p>
    <w:p w:rsidR="00C10B55" w:rsidRDefault="00C10B55">
      <w:pPr>
        <w:pStyle w:val="BodyText"/>
        <w:spacing w:before="11"/>
        <w:rPr>
          <w:sz w:val="4"/>
        </w:rPr>
      </w:pPr>
    </w:p>
    <w:tbl>
      <w:tblPr>
        <w:tblW w:w="0" w:type="auto"/>
        <w:tblInd w:w="114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1"/>
      </w:tblGrid>
      <w:tr w:rsidR="00C10B55">
        <w:trPr>
          <w:trHeight w:val="440"/>
        </w:trPr>
        <w:tc>
          <w:tcPr>
            <w:tcW w:w="11021" w:type="dxa"/>
          </w:tcPr>
          <w:p w:rsidR="00C10B55" w:rsidRDefault="0090562A">
            <w:pPr>
              <w:pStyle w:val="TableParagraph"/>
              <w:spacing w:before="59"/>
              <w:rPr>
                <w:b/>
                <w:sz w:val="16"/>
              </w:rPr>
            </w:pPr>
            <w:r>
              <w:rPr>
                <w:b/>
                <w:sz w:val="16"/>
              </w:rPr>
              <w:t>Applicant Name:</w:t>
            </w:r>
          </w:p>
        </w:tc>
      </w:tr>
      <w:tr w:rsidR="00C10B55">
        <w:trPr>
          <w:trHeight w:val="1640"/>
        </w:trPr>
        <w:tc>
          <w:tcPr>
            <w:tcW w:w="11021" w:type="dxa"/>
          </w:tcPr>
          <w:p w:rsidR="00C10B55" w:rsidRDefault="0090562A">
            <w:pPr>
              <w:pStyle w:val="TableParagraph"/>
              <w:spacing w:before="59"/>
              <w:rPr>
                <w:b/>
                <w:sz w:val="16"/>
              </w:rPr>
            </w:pPr>
            <w:r>
              <w:rPr>
                <w:b/>
                <w:sz w:val="16"/>
              </w:rPr>
              <w:t>Program Information:</w:t>
            </w:r>
          </w:p>
          <w:p w:rsidR="00C10B55" w:rsidRDefault="0090562A">
            <w:pPr>
              <w:pStyle w:val="TableParagraph"/>
              <w:spacing w:before="120"/>
              <w:ind w:left="345"/>
              <w:rPr>
                <w:sz w:val="16"/>
              </w:rPr>
            </w:pPr>
            <w:r>
              <w:rPr>
                <w:sz w:val="16"/>
              </w:rPr>
              <w:t>Initial eligibility evaluation</w:t>
            </w:r>
            <w:r w:rsidR="006B611B">
              <w:rPr>
                <w:sz w:val="16"/>
              </w:rPr>
              <w:t xml:space="preserve"> </w:t>
            </w:r>
            <w:r>
              <w:rPr>
                <w:sz w:val="16"/>
              </w:rPr>
              <w:t>(must demonstrate homeless status and need)</w:t>
            </w:r>
          </w:p>
          <w:p w:rsidR="00C10B55" w:rsidRDefault="0090562A">
            <w:pPr>
              <w:pStyle w:val="TableParagraph"/>
              <w:ind w:left="345"/>
              <w:rPr>
                <w:sz w:val="16"/>
              </w:rPr>
            </w:pPr>
            <w:r>
              <w:rPr>
                <w:sz w:val="16"/>
              </w:rPr>
              <w:t>CHF-State Rental Assistance re-evaluation (must demonstrate continued need and lack of resources)</w:t>
            </w:r>
          </w:p>
          <w:p w:rsidR="00C10B55" w:rsidRDefault="0090562A">
            <w:pPr>
              <w:pStyle w:val="TableParagraph"/>
              <w:ind w:left="345"/>
              <w:rPr>
                <w:sz w:val="16"/>
              </w:rPr>
            </w:pPr>
            <w:r>
              <w:rPr>
                <w:sz w:val="16"/>
              </w:rPr>
              <w:t>CHF-RRH re-evaluation (must have a household income at or below 30% AMI and demonstrate lack of resources)</w:t>
            </w:r>
          </w:p>
          <w:p w:rsidR="00C10B55" w:rsidRDefault="0090562A">
            <w:pPr>
              <w:pStyle w:val="TableParagraph"/>
              <w:tabs>
                <w:tab w:val="left" w:pos="2750"/>
                <w:tab w:val="left" w:pos="4425"/>
                <w:tab w:val="left" w:pos="5054"/>
                <w:tab w:val="left" w:pos="6134"/>
                <w:tab w:val="left" w:pos="6854"/>
                <w:tab w:val="left" w:pos="9105"/>
                <w:tab w:val="left" w:pos="10780"/>
              </w:tabs>
              <w:spacing w:before="17" w:line="288" w:lineRule="exact"/>
              <w:ind w:right="228"/>
              <w:rPr>
                <w:sz w:val="16"/>
              </w:rPr>
            </w:pPr>
            <w:r>
              <w:rPr>
                <w:sz w:val="16"/>
              </w:rPr>
              <w:t>Date of entry into program: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Case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Manager:</w:t>
            </w:r>
            <w:r>
              <w:rPr>
                <w:sz w:val="16"/>
              </w:rPr>
              <w:tab/>
            </w:r>
            <w:r>
              <w:rPr>
                <w:w w:val="9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Number of months household has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received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assistance: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(Re-)Certification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Date:</w:t>
            </w:r>
            <w:r>
              <w:rPr>
                <w:sz w:val="16"/>
              </w:rPr>
              <w:tab/>
            </w:r>
            <w:r>
              <w:rPr>
                <w:w w:val="9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C10B55">
        <w:trPr>
          <w:trHeight w:val="1520"/>
        </w:trPr>
        <w:tc>
          <w:tcPr>
            <w:tcW w:w="11021" w:type="dxa"/>
          </w:tcPr>
          <w:p w:rsidR="00C10B55" w:rsidRDefault="0090562A">
            <w:pPr>
              <w:pStyle w:val="TableParagraph"/>
              <w:spacing w:before="59"/>
              <w:rPr>
                <w:b/>
                <w:sz w:val="16"/>
              </w:rPr>
            </w:pPr>
            <w:r>
              <w:rPr>
                <w:b/>
                <w:sz w:val="16"/>
              </w:rPr>
              <w:t>Homeless Status</w:t>
            </w:r>
          </w:p>
          <w:p w:rsidR="00C10B55" w:rsidRDefault="0090562A">
            <w:pPr>
              <w:pStyle w:val="TableParagraph"/>
              <w:spacing w:before="57"/>
              <w:ind w:right="636"/>
              <w:rPr>
                <w:sz w:val="16"/>
              </w:rPr>
            </w:pPr>
            <w:r>
              <w:rPr>
                <w:sz w:val="16"/>
              </w:rPr>
              <w:t>Please enter the household’s current housing status AND attach the appropriate documentation. Eligible documentation (in order of preference) is as follows: HMIS records, written referral, outreach worker observation, or self-declaration of homeless status):</w:t>
            </w:r>
          </w:p>
          <w:p w:rsidR="00C10B55" w:rsidRDefault="0090562A">
            <w:pPr>
              <w:pStyle w:val="TableParagraph"/>
              <w:tabs>
                <w:tab w:val="left" w:pos="5524"/>
              </w:tabs>
              <w:spacing w:before="81"/>
              <w:ind w:left="345"/>
              <w:rPr>
                <w:sz w:val="16"/>
              </w:rPr>
            </w:pPr>
            <w:r>
              <w:rPr>
                <w:sz w:val="16"/>
              </w:rPr>
              <w:t>Literally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homeless</w:t>
            </w:r>
            <w:r>
              <w:rPr>
                <w:sz w:val="16"/>
              </w:rPr>
              <w:tab/>
              <w:t>Documentation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List:</w:t>
            </w:r>
          </w:p>
          <w:p w:rsidR="00C10B55" w:rsidRDefault="0090562A">
            <w:pPr>
              <w:pStyle w:val="TableParagraph"/>
              <w:tabs>
                <w:tab w:val="left" w:pos="5524"/>
                <w:tab w:val="left" w:pos="5956"/>
                <w:tab w:val="left" w:pos="10780"/>
              </w:tabs>
              <w:spacing w:before="24" w:line="280" w:lineRule="auto"/>
              <w:ind w:left="345" w:right="228"/>
              <w:rPr>
                <w:sz w:val="16"/>
              </w:rPr>
            </w:pPr>
            <w:r>
              <w:rPr>
                <w:sz w:val="16"/>
              </w:rPr>
              <w:t>Fleeing/attempting to flee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domestic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violence</w:t>
            </w:r>
            <w:r>
              <w:rPr>
                <w:sz w:val="16"/>
              </w:rPr>
              <w:tab/>
              <w:t>1.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Coming from the streets 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emergency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shelter</w:t>
            </w:r>
            <w:r>
              <w:rPr>
                <w:sz w:val="16"/>
              </w:rPr>
              <w:tab/>
              <w:t>2.</w:t>
            </w:r>
            <w:r>
              <w:rPr>
                <w:sz w:val="16"/>
              </w:rPr>
              <w:tab/>
            </w:r>
            <w:r>
              <w:rPr>
                <w:w w:val="9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C10B55">
        <w:trPr>
          <w:trHeight w:val="1940"/>
        </w:trPr>
        <w:tc>
          <w:tcPr>
            <w:tcW w:w="11021" w:type="dxa"/>
          </w:tcPr>
          <w:p w:rsidR="00C10B55" w:rsidRDefault="0090562A">
            <w:pPr>
              <w:pStyle w:val="TableParagraph"/>
              <w:spacing w:before="59"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Household Information:</w:t>
            </w:r>
          </w:p>
          <w:p w:rsidR="00C10B55" w:rsidRDefault="0090562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Please list the member(s) of this household—to be eligible for RRH, a household must have minor-aged children:</w:t>
            </w:r>
          </w:p>
          <w:p w:rsidR="00C10B55" w:rsidRDefault="0090562A">
            <w:pPr>
              <w:pStyle w:val="TableParagraph"/>
              <w:tabs>
                <w:tab w:val="left" w:pos="5610"/>
              </w:tabs>
              <w:spacing w:before="83"/>
              <w:ind w:left="393"/>
              <w:rPr>
                <w:sz w:val="16"/>
              </w:rPr>
            </w:pPr>
            <w:r>
              <w:rPr>
                <w:sz w:val="16"/>
              </w:rPr>
              <w:t>Adult(s):</w:t>
            </w:r>
            <w:r>
              <w:rPr>
                <w:sz w:val="16"/>
              </w:rPr>
              <w:tab/>
              <w:t>Children (under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18):</w:t>
            </w:r>
          </w:p>
          <w:p w:rsidR="00C10B55" w:rsidRDefault="0090562A">
            <w:pPr>
              <w:pStyle w:val="TableParagraph"/>
              <w:tabs>
                <w:tab w:val="left" w:pos="734"/>
                <w:tab w:val="left" w:pos="5236"/>
                <w:tab w:val="left" w:pos="5610"/>
                <w:tab w:val="left" w:pos="5956"/>
                <w:tab w:val="left" w:pos="10780"/>
              </w:tabs>
              <w:spacing w:before="24"/>
              <w:ind w:left="393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ab/>
              <w:t>1.</w:t>
            </w:r>
            <w:r>
              <w:rPr>
                <w:sz w:val="16"/>
              </w:rPr>
              <w:tab/>
            </w:r>
            <w:r>
              <w:rPr>
                <w:w w:val="9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C10B55" w:rsidRDefault="0090562A">
            <w:pPr>
              <w:pStyle w:val="TableParagraph"/>
              <w:tabs>
                <w:tab w:val="left" w:pos="734"/>
                <w:tab w:val="left" w:pos="5236"/>
                <w:tab w:val="left" w:pos="5610"/>
                <w:tab w:val="left" w:pos="5956"/>
                <w:tab w:val="left" w:pos="10780"/>
              </w:tabs>
              <w:spacing w:before="38"/>
              <w:ind w:left="393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ab/>
              <w:t>2.</w:t>
            </w:r>
            <w:r>
              <w:rPr>
                <w:sz w:val="16"/>
              </w:rPr>
              <w:tab/>
            </w:r>
            <w:r>
              <w:rPr>
                <w:w w:val="9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C10B55" w:rsidRDefault="0090562A">
            <w:pPr>
              <w:pStyle w:val="TableParagraph"/>
              <w:tabs>
                <w:tab w:val="left" w:pos="734"/>
                <w:tab w:val="left" w:pos="5236"/>
                <w:tab w:val="left" w:pos="5610"/>
                <w:tab w:val="left" w:pos="5956"/>
                <w:tab w:val="left" w:pos="10780"/>
              </w:tabs>
              <w:spacing w:before="34"/>
              <w:ind w:left="393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ab/>
              <w:t>3.</w:t>
            </w:r>
            <w:r>
              <w:rPr>
                <w:sz w:val="16"/>
              </w:rPr>
              <w:tab/>
            </w:r>
            <w:r>
              <w:rPr>
                <w:w w:val="9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C10B55" w:rsidRDefault="0090562A">
            <w:pPr>
              <w:pStyle w:val="TableParagraph"/>
              <w:tabs>
                <w:tab w:val="left" w:pos="734"/>
                <w:tab w:val="left" w:pos="5236"/>
                <w:tab w:val="left" w:pos="5610"/>
                <w:tab w:val="left" w:pos="5956"/>
                <w:tab w:val="left" w:pos="10780"/>
              </w:tabs>
              <w:spacing w:before="34"/>
              <w:ind w:left="393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ab/>
              <w:t>4.</w:t>
            </w:r>
            <w:r>
              <w:rPr>
                <w:sz w:val="16"/>
              </w:rPr>
              <w:tab/>
            </w:r>
            <w:r>
              <w:rPr>
                <w:w w:val="9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C10B55" w:rsidRDefault="0090562A">
            <w:pPr>
              <w:pStyle w:val="TableParagraph"/>
              <w:tabs>
                <w:tab w:val="left" w:pos="734"/>
                <w:tab w:val="left" w:pos="5236"/>
                <w:tab w:val="left" w:pos="5610"/>
                <w:tab w:val="left" w:pos="5956"/>
                <w:tab w:val="left" w:pos="10780"/>
              </w:tabs>
              <w:spacing w:before="34"/>
              <w:ind w:left="393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ab/>
              <w:t>5.</w:t>
            </w:r>
            <w:r>
              <w:rPr>
                <w:sz w:val="16"/>
              </w:rPr>
              <w:tab/>
            </w:r>
            <w:r>
              <w:rPr>
                <w:w w:val="9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C10B55">
        <w:trPr>
          <w:trHeight w:val="1940"/>
        </w:trPr>
        <w:tc>
          <w:tcPr>
            <w:tcW w:w="11021" w:type="dxa"/>
          </w:tcPr>
          <w:p w:rsidR="00C10B55" w:rsidRDefault="0090562A">
            <w:pPr>
              <w:pStyle w:val="TableParagraph"/>
              <w:spacing w:before="59" w:line="194" w:lineRule="exact"/>
              <w:rPr>
                <w:sz w:val="16"/>
              </w:rPr>
            </w:pPr>
            <w:r>
              <w:rPr>
                <w:b/>
                <w:sz w:val="16"/>
              </w:rPr>
              <w:t xml:space="preserve">Income </w:t>
            </w:r>
            <w:r>
              <w:rPr>
                <w:sz w:val="16"/>
              </w:rPr>
              <w:t>(ESG Annual Re-Evaluation Only)</w:t>
            </w:r>
          </w:p>
          <w:p w:rsidR="00C10B55" w:rsidRDefault="0090562A">
            <w:pPr>
              <w:pStyle w:val="TableParagraph"/>
              <w:ind w:right="173"/>
              <w:rPr>
                <w:sz w:val="16"/>
              </w:rPr>
            </w:pPr>
            <w:r>
              <w:rPr>
                <w:sz w:val="16"/>
              </w:rPr>
              <w:t>Please update the household’s current income status reflected in the ESG Income Eligibility Worksheet AND attach the appropriate documentation. Eligible documentation (in order of preference) is as follows: source documents (such as wage statement, unemployment compensation statement, public benefits statement, or bank statement), third party verification (written or oral) or self-certification.</w:t>
            </w:r>
          </w:p>
          <w:p w:rsidR="00C10B55" w:rsidRDefault="0090562A">
            <w:pPr>
              <w:pStyle w:val="TableParagraph"/>
              <w:spacing w:before="128" w:line="194" w:lineRule="exact"/>
              <w:ind w:left="6331"/>
              <w:rPr>
                <w:sz w:val="16"/>
              </w:rPr>
            </w:pPr>
            <w:r>
              <w:rPr>
                <w:sz w:val="16"/>
              </w:rPr>
              <w:t>Documentation List:</w:t>
            </w:r>
          </w:p>
          <w:p w:rsidR="00C10B55" w:rsidRDefault="0090562A">
            <w:pPr>
              <w:pStyle w:val="TableParagraph"/>
              <w:tabs>
                <w:tab w:val="left" w:pos="6330"/>
              </w:tabs>
              <w:spacing w:line="280" w:lineRule="auto"/>
              <w:ind w:left="345" w:right="4544"/>
              <w:rPr>
                <w:sz w:val="16"/>
              </w:rPr>
            </w:pPr>
            <w:r>
              <w:rPr>
                <w:sz w:val="16"/>
              </w:rPr>
              <w:t>Household income meets AMI requirements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z w:val="16"/>
              </w:rPr>
              <w:tab/>
              <w:t>1. Household income does not meet AMI requirements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z w:val="16"/>
              </w:rPr>
              <w:tab/>
              <w:t>2.</w:t>
            </w:r>
          </w:p>
          <w:p w:rsidR="00C10B55" w:rsidRDefault="002B5403">
            <w:pPr>
              <w:pStyle w:val="TableParagraph"/>
              <w:spacing w:line="20" w:lineRule="exact"/>
              <w:ind w:left="66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7" style="width:205.7pt;height:.5pt;mso-position-horizontal-relative:char;mso-position-vertical-relative:line" coordsize="4114,10">
                  <v:line id="_x0000_s1038" style="position:absolute" from="5,5" to="4109,5" strokeweight=".48pt"/>
                  <w10:wrap type="none"/>
                  <w10:anchorlock/>
                </v:group>
              </w:pict>
            </w:r>
          </w:p>
          <w:p w:rsidR="00C10B55" w:rsidRDefault="0090562A">
            <w:pPr>
              <w:pStyle w:val="TableParagraph"/>
              <w:ind w:left="6310" w:right="4526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</w:tr>
      <w:tr w:rsidR="00C10B55">
        <w:trPr>
          <w:trHeight w:val="1160"/>
        </w:trPr>
        <w:tc>
          <w:tcPr>
            <w:tcW w:w="11021" w:type="dxa"/>
          </w:tcPr>
          <w:p w:rsidR="00C10B55" w:rsidRDefault="0090562A">
            <w:pPr>
              <w:pStyle w:val="TableParagraph"/>
              <w:spacing w:before="59"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Need</w:t>
            </w:r>
          </w:p>
          <w:p w:rsidR="00C10B55" w:rsidRDefault="0090562A">
            <w:pPr>
              <w:pStyle w:val="TableParagraph"/>
              <w:ind w:right="656"/>
              <w:rPr>
                <w:sz w:val="16"/>
              </w:rPr>
            </w:pPr>
            <w:r>
              <w:rPr>
                <w:sz w:val="16"/>
              </w:rPr>
              <w:t>F-VI-SPDAT Scores between 4 and 7 are recommended for Rapid Re-Housing.  State Rental Assistance scores may exceed 7.  Scores that are below 4 are not recommended for either program but should be referred to diversion.</w:t>
            </w:r>
          </w:p>
          <w:p w:rsidR="00C10B55" w:rsidRDefault="0090562A">
            <w:pPr>
              <w:pStyle w:val="TableParagraph"/>
              <w:spacing w:before="69" w:line="235" w:lineRule="auto"/>
              <w:ind w:left="345" w:right="7557"/>
              <w:rPr>
                <w:sz w:val="16"/>
              </w:rPr>
            </w:pPr>
            <w:r>
              <w:rPr>
                <w:sz w:val="16"/>
              </w:rPr>
              <w:t>Recommended for rapid re-housing NOT recommended for rapid re-housing</w:t>
            </w:r>
          </w:p>
        </w:tc>
      </w:tr>
      <w:tr w:rsidR="00C10B55">
        <w:trPr>
          <w:trHeight w:val="1400"/>
        </w:trPr>
        <w:tc>
          <w:tcPr>
            <w:tcW w:w="11021" w:type="dxa"/>
          </w:tcPr>
          <w:p w:rsidR="00C10B55" w:rsidRDefault="0090562A">
            <w:pPr>
              <w:pStyle w:val="TableParagraph"/>
              <w:spacing w:before="59"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Resources</w:t>
            </w:r>
          </w:p>
          <w:p w:rsidR="00C10B55" w:rsidRDefault="0090562A">
            <w:pPr>
              <w:pStyle w:val="TableParagraph"/>
              <w:ind w:right="445"/>
              <w:rPr>
                <w:sz w:val="16"/>
              </w:rPr>
            </w:pPr>
            <w:r>
              <w:rPr>
                <w:sz w:val="16"/>
              </w:rPr>
              <w:t xml:space="preserve">For clients who are receiving ongoing financial assistance, staff must document their inability to pay for the item BUT FOR the assistance (example: bank/savings statements, medical bills, </w:t>
            </w:r>
            <w:proofErr w:type="spellStart"/>
            <w:r>
              <w:rPr>
                <w:sz w:val="16"/>
              </w:rPr>
              <w:t>etc</w:t>
            </w:r>
            <w:proofErr w:type="spellEnd"/>
            <w:r>
              <w:rPr>
                <w:sz w:val="16"/>
              </w:rPr>
              <w:t>).</w:t>
            </w:r>
          </w:p>
          <w:p w:rsidR="00C10B55" w:rsidRDefault="0090562A">
            <w:pPr>
              <w:pStyle w:val="TableParagraph"/>
              <w:spacing w:before="27"/>
              <w:ind w:left="0" w:right="1699"/>
              <w:jc w:val="right"/>
              <w:rPr>
                <w:sz w:val="16"/>
              </w:rPr>
            </w:pPr>
            <w:r>
              <w:rPr>
                <w:sz w:val="16"/>
              </w:rPr>
              <w:t>Documentation List:</w:t>
            </w:r>
          </w:p>
          <w:p w:rsidR="00C10B55" w:rsidRDefault="0090562A">
            <w:pPr>
              <w:pStyle w:val="TableParagraph"/>
              <w:tabs>
                <w:tab w:val="left" w:pos="7665"/>
                <w:tab w:val="left" w:pos="10780"/>
              </w:tabs>
              <w:spacing w:before="24" w:line="280" w:lineRule="auto"/>
              <w:ind w:left="345" w:right="228"/>
              <w:rPr>
                <w:sz w:val="16"/>
              </w:rPr>
            </w:pPr>
            <w:r>
              <w:rPr>
                <w:sz w:val="16"/>
              </w:rPr>
              <w:t>Household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housing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options,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financial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resources,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support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networks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identified.   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w w:val="9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w w:val="99"/>
                <w:sz w:val="16"/>
              </w:rPr>
              <w:t xml:space="preserve">                                                   </w:t>
            </w:r>
            <w:r>
              <w:rPr>
                <w:sz w:val="16"/>
              </w:rPr>
              <w:t>Household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housing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options,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financial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resources,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support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networks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identified.</w:t>
            </w:r>
            <w:r>
              <w:rPr>
                <w:sz w:val="16"/>
              </w:rPr>
              <w:tab/>
            </w:r>
            <w:r>
              <w:rPr>
                <w:w w:val="9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C10B55">
        <w:trPr>
          <w:trHeight w:val="2280"/>
        </w:trPr>
        <w:tc>
          <w:tcPr>
            <w:tcW w:w="11021" w:type="dxa"/>
          </w:tcPr>
          <w:p w:rsidR="00C10B55" w:rsidRDefault="0090562A">
            <w:pPr>
              <w:pStyle w:val="TableParagraph"/>
              <w:spacing w:before="59"/>
              <w:rPr>
                <w:b/>
                <w:sz w:val="16"/>
              </w:rPr>
            </w:pPr>
            <w:r>
              <w:rPr>
                <w:b/>
                <w:sz w:val="16"/>
              </w:rPr>
              <w:t>Staff Certification</w:t>
            </w:r>
          </w:p>
          <w:p w:rsidR="00C10B55" w:rsidRDefault="0090562A">
            <w:pPr>
              <w:pStyle w:val="TableParagraph"/>
              <w:spacing w:before="66" w:line="235" w:lineRule="auto"/>
              <w:ind w:left="345" w:right="3132" w:hanging="241"/>
              <w:rPr>
                <w:sz w:val="16"/>
              </w:rPr>
            </w:pPr>
            <w:r>
              <w:rPr>
                <w:sz w:val="16"/>
              </w:rPr>
              <w:t xml:space="preserve">By signing below, I certify that to the best of my knowledge, the program participant named above: Meets </w:t>
            </w:r>
            <w:proofErr w:type="gramStart"/>
            <w:r>
              <w:rPr>
                <w:sz w:val="16"/>
              </w:rPr>
              <w:t>all of</w:t>
            </w:r>
            <w:proofErr w:type="gramEnd"/>
            <w:r>
              <w:rPr>
                <w:sz w:val="16"/>
              </w:rPr>
              <w:t xml:space="preserve"> the requirements to receive rapid re-housing assistance</w:t>
            </w:r>
          </w:p>
          <w:p w:rsidR="00C10B55" w:rsidRDefault="0090562A">
            <w:pPr>
              <w:pStyle w:val="TableParagraph"/>
              <w:spacing w:before="62"/>
              <w:ind w:left="345"/>
              <w:rPr>
                <w:sz w:val="16"/>
              </w:rPr>
            </w:pPr>
            <w:r>
              <w:rPr>
                <w:sz w:val="16"/>
              </w:rPr>
              <w:t>DOES NOT meet the requirements to receive rapid re-housing assistance</w:t>
            </w:r>
          </w:p>
          <w:p w:rsidR="00C10B55" w:rsidRDefault="0090562A">
            <w:pPr>
              <w:pStyle w:val="TableParagraph"/>
              <w:spacing w:before="58"/>
              <w:ind w:right="183"/>
              <w:rPr>
                <w:sz w:val="16"/>
              </w:rPr>
            </w:pPr>
            <w:r>
              <w:rPr>
                <w:sz w:val="14"/>
              </w:rPr>
              <w:t>I further certify the following: (1) to the best of my knowledge and ability, all of the information used in making this eligibility determination is true and complete. (2) I am not related to the program participant through family, business or other personal ties. (3) To the best of my knowledge, neither I nor anyone related to me has received or will receive any financial benefit for this eligibility determination. (4) I understand that fraud is investigated by the Department of Housing and Urban Development, Office of Inspector General, and may be punished under Federal laws. (5) I understand that if any of these certifications is found to be false, I will be subject to criminal, civil and administrative penalties and sanctions</w:t>
            </w:r>
            <w:r>
              <w:rPr>
                <w:sz w:val="16"/>
              </w:rPr>
              <w:t>.</w:t>
            </w:r>
          </w:p>
          <w:p w:rsidR="00C10B55" w:rsidRDefault="0090562A">
            <w:pPr>
              <w:pStyle w:val="TableParagraph"/>
              <w:tabs>
                <w:tab w:val="left" w:pos="8206"/>
              </w:tabs>
              <w:spacing w:before="62"/>
              <w:rPr>
                <w:sz w:val="16"/>
              </w:rPr>
            </w:pPr>
            <w:r>
              <w:rPr>
                <w:sz w:val="16"/>
              </w:rPr>
              <w:t>Staff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Signature:</w:t>
            </w:r>
            <w:r>
              <w:rPr>
                <w:sz w:val="16"/>
              </w:rPr>
              <w:tab/>
              <w:t>Date:</w:t>
            </w:r>
          </w:p>
        </w:tc>
      </w:tr>
    </w:tbl>
    <w:p w:rsidR="00C10B55" w:rsidRDefault="00C10B55">
      <w:pPr>
        <w:pStyle w:val="BodyText"/>
        <w:rPr>
          <w:sz w:val="18"/>
        </w:rPr>
      </w:pPr>
    </w:p>
    <w:p w:rsidR="00C10B55" w:rsidRDefault="00C10B55">
      <w:pPr>
        <w:pStyle w:val="BodyText"/>
        <w:rPr>
          <w:sz w:val="18"/>
        </w:rPr>
      </w:pPr>
    </w:p>
    <w:p w:rsidR="00C10B55" w:rsidRDefault="002B5403">
      <w:pPr>
        <w:spacing w:before="130"/>
        <w:ind w:left="229"/>
        <w:rPr>
          <w:sz w:val="17"/>
        </w:rPr>
      </w:pPr>
      <w:r>
        <w:pict>
          <v:rect id="_x0000_s1036" style="position:absolute;left:0;text-align:left;margin-left:37.55pt;margin-top:-305.15pt;width:7.45pt;height:7.45pt;z-index:-251661312;mso-position-horizontal-relative:page" filled="f" strokeweight=".72pt">
            <w10:wrap anchorx="page"/>
          </v:rect>
        </w:pict>
      </w:r>
      <w:r>
        <w:pict>
          <v:rect id="_x0000_s1035" style="position:absolute;left:0;text-align:left;margin-left:37.55pt;margin-top:-293.6pt;width:7.45pt;height:7.45pt;z-index:-251660288;mso-position-horizontal-relative:page" filled="f" strokeweight=".72pt">
            <w10:wrap anchorx="page"/>
          </v:rect>
        </w:pict>
      </w:r>
      <w:r>
        <w:pict>
          <v:line id="_x0000_s1034" style="position:absolute;left:0;text-align:left;z-index:-251659264;mso-position-horizontal-relative:page" from="365.05pt,-294.7pt" to="570.25pt,-294.7pt" strokeweight=".48pt">
            <w10:wrap anchorx="page"/>
          </v:line>
        </w:pict>
      </w:r>
      <w:r>
        <w:pict>
          <v:line id="_x0000_s1033" style="position:absolute;left:0;text-align:left;z-index:-251658240;mso-position-horizontal-relative:page" from="365.05pt,-271.65pt" to="570.25pt,-271.65pt" strokeweight=".48pt">
            <w10:wrap anchorx="page"/>
          </v:line>
        </w:pict>
      </w:r>
      <w:r>
        <w:pict>
          <v:shape id="_x0000_s1032" style="position:absolute;left:0;text-align:left;margin-left:121.5pt;margin-top:-2114.6pt;width:31pt;height:71pt;z-index:251651072;mso-position-horizontal-relative:page" coordorigin="2430,-42292" coordsize="620,1420" o:spt="100" adj="0,,0" path="m751,-4600r149,l900,-4452r-149,l751,-4600xm751,-4408r149,l900,-4260r-149,l751,-4408x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031" style="position:absolute;left:0;text-align:left;margin-left:37.55pt;margin-top:-162.35pt;width:7.45pt;height:7.45pt;z-index:-251657216;mso-position-horizontal-relative:page" filled="f" strokeweight=".72pt">
            <w10:wrap anchorx="page"/>
          </v:rect>
        </w:pict>
      </w:r>
      <w:r>
        <w:pict>
          <v:rect id="_x0000_s1030" style="position:absolute;left:0;text-align:left;margin-left:37.55pt;margin-top:-150.8pt;width:7.45pt;height:7.45pt;z-index:-251656192;mso-position-horizontal-relative:page" filled="f" strokeweight=".72pt">
            <w10:wrap anchorx="page"/>
          </v:rect>
        </w:pict>
      </w:r>
      <w:r>
        <w:pict>
          <v:rect id="_x0000_s1029" style="position:absolute;left:0;text-align:left;margin-left:37.55pt;margin-top:-110.75pt;width:7.45pt;height:7.45pt;z-index:-251655168;mso-position-horizontal-relative:page" filled="f" strokeweight=".72pt">
            <w10:wrap anchorx="page"/>
          </v:rect>
        </w:pict>
      </w:r>
      <w:r>
        <w:pict>
          <v:rect id="_x0000_s1028" style="position:absolute;left:0;text-align:left;margin-left:37.55pt;margin-top:-97.8pt;width:7.45pt;height:7.45pt;z-index:-251654144;mso-position-horizontal-relative:page" filled="f" strokeweight=".72pt">
            <w10:wrap anchorx="page"/>
          </v:rect>
        </w:pict>
      </w:r>
      <w:r>
        <w:pict>
          <v:line id="_x0000_s1027" style="position:absolute;left:0;text-align:left;z-index:-251653120;mso-position-horizontal-relative:page" from="144.45pt,-27.6pt" to="405.6pt,-27.6pt" strokeweight=".48pt">
            <w10:wrap anchorx="page"/>
          </v:line>
        </w:pict>
      </w:r>
      <w:r>
        <w:pict>
          <v:line id="_x0000_s1026" style="position:absolute;left:0;text-align:left;z-index:-251652096;mso-position-horizontal-relative:page" from="468.45pt,-27.6pt" to="570.25pt,-27.6pt" strokeweight=".48pt">
            <w10:wrap anchorx="page"/>
          </v:line>
        </w:pict>
      </w:r>
      <w:r w:rsidR="0090562A">
        <w:rPr>
          <w:rFonts w:ascii="Times New Roman"/>
          <w:sz w:val="20"/>
        </w:rPr>
        <w:t xml:space="preserve">                                                                                                                                           </w:t>
      </w:r>
      <w:r w:rsidR="0090562A">
        <w:rPr>
          <w:rFonts w:ascii="Times New Roman"/>
          <w:spacing w:val="11"/>
          <w:sz w:val="20"/>
        </w:rPr>
        <w:t xml:space="preserve"> </w:t>
      </w:r>
      <w:r w:rsidR="0090562A">
        <w:rPr>
          <w:w w:val="105"/>
          <w:sz w:val="17"/>
        </w:rPr>
        <w:t>Updated</w:t>
      </w:r>
      <w:r w:rsidR="0090562A">
        <w:rPr>
          <w:spacing w:val="3"/>
          <w:w w:val="105"/>
          <w:sz w:val="17"/>
        </w:rPr>
        <w:t xml:space="preserve"> 7/17</w:t>
      </w:r>
    </w:p>
    <w:sectPr w:rsidR="00C10B55">
      <w:type w:val="continuous"/>
      <w:pgSz w:w="12240" w:h="15840"/>
      <w:pgMar w:top="660" w:right="48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B55"/>
    <w:rsid w:val="002B5403"/>
    <w:rsid w:val="003A6B0A"/>
    <w:rsid w:val="006B611B"/>
    <w:rsid w:val="0090562A"/>
    <w:rsid w:val="00C1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5:docId w15:val="{3055FA3A-9BCA-4E2D-B5A3-B60FB090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Witcher, Pheamo (DOA)</cp:lastModifiedBy>
  <cp:revision>2</cp:revision>
  <dcterms:created xsi:type="dcterms:W3CDTF">2019-10-16T19:52:00Z</dcterms:created>
  <dcterms:modified xsi:type="dcterms:W3CDTF">2019-10-16T19:52:00Z</dcterms:modified>
</cp:coreProperties>
</file>